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797AD" w14:textId="77777777" w:rsidR="009817A2" w:rsidRDefault="009817A2" w:rsidP="009817A2">
      <w:pPr>
        <w:autoSpaceDE w:val="0"/>
        <w:autoSpaceDN w:val="0"/>
        <w:adjustRightInd w:val="0"/>
        <w:spacing w:after="0" w:line="240" w:lineRule="auto"/>
        <w:jc w:val="center"/>
        <w:rPr>
          <w:rFonts w:ascii="Verdana" w:eastAsia="Times New Roman" w:hAnsi="Times New Roman" w:cs="Verdana"/>
          <w:color w:val="191B0E"/>
          <w:kern w:val="24"/>
          <w:sz w:val="28"/>
          <w:szCs w:val="28"/>
        </w:rPr>
      </w:pPr>
      <w:r w:rsidRPr="009817A2">
        <w:rPr>
          <w:rFonts w:ascii="Verdana" w:eastAsia="Times New Roman" w:hAnsi="Times New Roman" w:cs="Verdana"/>
          <w:color w:val="191B0E"/>
          <w:kern w:val="24"/>
          <w:sz w:val="28"/>
          <w:szCs w:val="28"/>
        </w:rPr>
        <w:t xml:space="preserve">DTV and OT: </w:t>
      </w:r>
    </w:p>
    <w:p w14:paraId="05060FEC" w14:textId="77777777" w:rsidR="009817A2" w:rsidRDefault="009817A2" w:rsidP="009817A2">
      <w:pPr>
        <w:autoSpaceDE w:val="0"/>
        <w:autoSpaceDN w:val="0"/>
        <w:adjustRightInd w:val="0"/>
        <w:spacing w:after="0" w:line="240" w:lineRule="auto"/>
        <w:jc w:val="center"/>
        <w:rPr>
          <w:rFonts w:ascii="Verdana" w:eastAsia="Times New Roman" w:hAnsi="Times New Roman" w:cs="Verdana"/>
          <w:color w:val="191B0E"/>
          <w:kern w:val="24"/>
          <w:sz w:val="28"/>
          <w:szCs w:val="28"/>
        </w:rPr>
      </w:pPr>
      <w:r w:rsidRPr="009817A2">
        <w:rPr>
          <w:rFonts w:ascii="Verdana" w:eastAsia="Times New Roman" w:hAnsi="Times New Roman" w:cs="Verdana"/>
          <w:color w:val="191B0E"/>
          <w:kern w:val="24"/>
          <w:sz w:val="28"/>
          <w:szCs w:val="28"/>
        </w:rPr>
        <w:t>Different Disciplines Working Towards the Same Outcomes</w:t>
      </w:r>
    </w:p>
    <w:p w14:paraId="1FFCA423" w14:textId="2A727BD9" w:rsidR="009817A2" w:rsidRPr="009817A2" w:rsidRDefault="009817A2" w:rsidP="009817A2">
      <w:pPr>
        <w:autoSpaceDE w:val="0"/>
        <w:autoSpaceDN w:val="0"/>
        <w:adjustRightInd w:val="0"/>
        <w:spacing w:after="0" w:line="240" w:lineRule="auto"/>
        <w:jc w:val="center"/>
        <w:rPr>
          <w:rFonts w:ascii="Franklin Gothic Book" w:hAnsi="Franklin Gothic Book" w:cs="Franklin Gothic Book"/>
          <w:color w:val="191B0E"/>
          <w:kern w:val="24"/>
          <w:sz w:val="28"/>
          <w:szCs w:val="28"/>
        </w:rPr>
      </w:pPr>
      <w:r w:rsidRPr="009817A2">
        <w:rPr>
          <w:rFonts w:ascii="Franklin Gothic Book" w:hAnsi="Franklin Gothic Book" w:cs="Franklin Gothic Book"/>
          <w:color w:val="191B0E"/>
          <w:kern w:val="24"/>
          <w:sz w:val="28"/>
          <w:szCs w:val="28"/>
        </w:rPr>
        <w:br/>
      </w:r>
      <w:r w:rsidRPr="009817A2">
        <w:rPr>
          <w:rFonts w:ascii="Verdana" w:eastAsia="Times New Roman" w:hAnsi="Times New Roman" w:cs="Verdana"/>
          <w:color w:val="191B0E"/>
          <w:kern w:val="24"/>
          <w:sz w:val="28"/>
          <w:szCs w:val="28"/>
        </w:rPr>
        <w:t>Sara Edwards, TVI/DTV</w:t>
      </w:r>
    </w:p>
    <w:p w14:paraId="3A319CBF" w14:textId="549D8D47" w:rsidR="009817A2" w:rsidRDefault="009817A2" w:rsidP="009817A2">
      <w:pPr>
        <w:autoSpaceDE w:val="0"/>
        <w:autoSpaceDN w:val="0"/>
        <w:adjustRightInd w:val="0"/>
        <w:spacing w:after="0" w:line="240" w:lineRule="auto"/>
        <w:ind w:left="605"/>
        <w:jc w:val="center"/>
        <w:rPr>
          <w:rFonts w:ascii="Verdana" w:eastAsia="Times New Roman" w:hAnsi="Times New Roman" w:cs="Verdana"/>
          <w:color w:val="191B0E"/>
          <w:kern w:val="24"/>
          <w:sz w:val="28"/>
          <w:szCs w:val="28"/>
        </w:rPr>
      </w:pPr>
      <w:r w:rsidRPr="009817A2">
        <w:rPr>
          <w:rFonts w:ascii="Verdana" w:eastAsia="Times New Roman" w:hAnsi="Times New Roman" w:cs="Verdana"/>
          <w:color w:val="191B0E"/>
          <w:kern w:val="24"/>
          <w:sz w:val="28"/>
          <w:szCs w:val="28"/>
        </w:rPr>
        <w:t>Jaime Ridgway, OTR/L</w:t>
      </w:r>
    </w:p>
    <w:p w14:paraId="3B41ADA4" w14:textId="77777777" w:rsidR="009817A2" w:rsidRPr="009817A2" w:rsidRDefault="009817A2" w:rsidP="009817A2">
      <w:pPr>
        <w:autoSpaceDE w:val="0"/>
        <w:autoSpaceDN w:val="0"/>
        <w:adjustRightInd w:val="0"/>
        <w:spacing w:after="0" w:line="240" w:lineRule="auto"/>
        <w:ind w:left="605"/>
        <w:jc w:val="center"/>
        <w:rPr>
          <w:rFonts w:ascii="Verdana" w:eastAsia="Times New Roman" w:hAnsi="Times New Roman" w:cs="Verdana"/>
          <w:color w:val="191B0E"/>
          <w:kern w:val="24"/>
          <w:sz w:val="28"/>
          <w:szCs w:val="28"/>
        </w:rPr>
      </w:pPr>
    </w:p>
    <w:p w14:paraId="1C57108C" w14:textId="77777777" w:rsidR="009817A2" w:rsidRPr="009817A2" w:rsidRDefault="009817A2" w:rsidP="009817A2">
      <w:pPr>
        <w:pStyle w:val="ListParagraph"/>
        <w:numPr>
          <w:ilvl w:val="0"/>
          <w:numId w:val="5"/>
        </w:numPr>
        <w:autoSpaceDE w:val="0"/>
        <w:autoSpaceDN w:val="0"/>
        <w:adjustRightInd w:val="0"/>
        <w:spacing w:after="0" w:line="240" w:lineRule="auto"/>
        <w:rPr>
          <w:rFonts w:ascii="Verdana" w:eastAsia="Times New Roman" w:hAnsi="Times New Roman" w:cs="Verdana"/>
          <w:color w:val="191B0E"/>
          <w:kern w:val="24"/>
          <w:sz w:val="28"/>
          <w:szCs w:val="28"/>
        </w:rPr>
      </w:pPr>
      <w:r w:rsidRPr="009817A2">
        <w:rPr>
          <w:rFonts w:ascii="Verdana" w:eastAsia="Times New Roman" w:hAnsi="Times New Roman" w:cs="Verdana"/>
          <w:color w:val="191B0E"/>
          <w:kern w:val="24"/>
          <w:sz w:val="28"/>
          <w:szCs w:val="28"/>
        </w:rPr>
        <w:t>Importance of Teamwork</w:t>
      </w:r>
    </w:p>
    <w:p w14:paraId="5322976F" w14:textId="296FBE1E" w:rsidR="009817A2" w:rsidRPr="0084667C" w:rsidRDefault="009817A2" w:rsidP="009817A2">
      <w:pPr>
        <w:pStyle w:val="ListParagraph"/>
        <w:numPr>
          <w:ilvl w:val="0"/>
          <w:numId w:val="9"/>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Value in collaboration with different disciplines</w:t>
      </w:r>
    </w:p>
    <w:p w14:paraId="4D3D8DB2" w14:textId="77777777" w:rsidR="009817A2" w:rsidRPr="0084667C" w:rsidRDefault="009817A2" w:rsidP="009817A2">
      <w:pPr>
        <w:pStyle w:val="ListParagraph"/>
        <w:numPr>
          <w:ilvl w:val="2"/>
          <w:numId w:val="5"/>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Educational backgrounds</w:t>
      </w:r>
    </w:p>
    <w:p w14:paraId="3EDD5CCA" w14:textId="690D27EA" w:rsidR="009817A2" w:rsidRPr="0084667C" w:rsidRDefault="009817A2" w:rsidP="009817A2">
      <w:pPr>
        <w:pStyle w:val="ListParagraph"/>
        <w:numPr>
          <w:ilvl w:val="2"/>
          <w:numId w:val="5"/>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Experiences</w:t>
      </w:r>
    </w:p>
    <w:p w14:paraId="624BD734" w14:textId="50B7D259" w:rsidR="009817A2" w:rsidRPr="0084667C" w:rsidRDefault="009817A2" w:rsidP="009817A2">
      <w:pPr>
        <w:pStyle w:val="ListParagraph"/>
        <w:numPr>
          <w:ilvl w:val="0"/>
          <w:numId w:val="9"/>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Whole child</w:t>
      </w:r>
    </w:p>
    <w:p w14:paraId="128BE187" w14:textId="71273828" w:rsidR="009817A2" w:rsidRPr="0084667C" w:rsidRDefault="009817A2" w:rsidP="009817A2">
      <w:pPr>
        <w:pStyle w:val="ListParagraph"/>
        <w:numPr>
          <w:ilvl w:val="0"/>
          <w:numId w:val="9"/>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Decreases stress for family</w:t>
      </w:r>
    </w:p>
    <w:p w14:paraId="08A2479A" w14:textId="77777777" w:rsidR="009817A2" w:rsidRPr="009817A2" w:rsidRDefault="009817A2" w:rsidP="009817A2">
      <w:pPr>
        <w:pStyle w:val="ListParagraph"/>
        <w:autoSpaceDE w:val="0"/>
        <w:autoSpaceDN w:val="0"/>
        <w:adjustRightInd w:val="0"/>
        <w:spacing w:after="0" w:line="240" w:lineRule="auto"/>
        <w:ind w:left="1440"/>
        <w:rPr>
          <w:rFonts w:ascii="Verdana" w:eastAsia="Times New Roman" w:hAnsi="Times New Roman" w:cs="Verdana"/>
          <w:color w:val="191B0E"/>
          <w:kern w:val="24"/>
          <w:sz w:val="28"/>
          <w:szCs w:val="28"/>
        </w:rPr>
      </w:pPr>
    </w:p>
    <w:p w14:paraId="1B57A048" w14:textId="77777777" w:rsidR="009817A2" w:rsidRPr="009817A2" w:rsidRDefault="009817A2" w:rsidP="009817A2">
      <w:pPr>
        <w:pStyle w:val="ListParagraph"/>
        <w:numPr>
          <w:ilvl w:val="0"/>
          <w:numId w:val="5"/>
        </w:numPr>
        <w:autoSpaceDE w:val="0"/>
        <w:autoSpaceDN w:val="0"/>
        <w:adjustRightInd w:val="0"/>
        <w:spacing w:after="0" w:line="240" w:lineRule="auto"/>
        <w:rPr>
          <w:rFonts w:ascii="Verdana" w:eastAsia="Times New Roman" w:hAnsi="Times New Roman" w:cs="Verdana"/>
          <w:color w:val="191B0E"/>
          <w:kern w:val="24"/>
          <w:sz w:val="28"/>
          <w:szCs w:val="28"/>
        </w:rPr>
      </w:pPr>
      <w:r w:rsidRPr="009817A2">
        <w:rPr>
          <w:rFonts w:ascii="Verdana" w:eastAsia="Times New Roman" w:hAnsi="Times New Roman" w:cs="Verdana"/>
          <w:color w:val="191B0E"/>
          <w:kern w:val="24"/>
          <w:sz w:val="28"/>
          <w:szCs w:val="28"/>
        </w:rPr>
        <w:t>Support for Cotreating</w:t>
      </w:r>
    </w:p>
    <w:p w14:paraId="0BACB264" w14:textId="77777777" w:rsidR="009817A2" w:rsidRPr="0084667C" w:rsidRDefault="009817A2" w:rsidP="009817A2">
      <w:pPr>
        <w:pStyle w:val="ListParagraph"/>
        <w:numPr>
          <w:ilvl w:val="0"/>
          <w:numId w:val="8"/>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Between Research and Practice: Provider Perspectives on Early Intervention</w:t>
      </w:r>
    </w:p>
    <w:p w14:paraId="7B445DB2" w14:textId="77777777" w:rsidR="009817A2" w:rsidRPr="0084667C" w:rsidRDefault="009817A2" w:rsidP="009817A2">
      <w:pPr>
        <w:pStyle w:val="ListParagraph"/>
        <w:numPr>
          <w:ilvl w:val="0"/>
          <w:numId w:val="8"/>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Study completed by Phillipa Campbell and Jean Halbert, Thomas Jefferson University</w:t>
      </w:r>
    </w:p>
    <w:p w14:paraId="08CB7EC9" w14:textId="77777777" w:rsidR="009817A2" w:rsidRPr="0084667C" w:rsidRDefault="009817A2" w:rsidP="009817A2">
      <w:pPr>
        <w:pStyle w:val="ListParagraph"/>
        <w:numPr>
          <w:ilvl w:val="0"/>
          <w:numId w:val="8"/>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Findings resulted in 6 themes</w:t>
      </w:r>
    </w:p>
    <w:p w14:paraId="01CBA816" w14:textId="77777777" w:rsidR="009817A2" w:rsidRPr="0084667C" w:rsidRDefault="009817A2" w:rsidP="009817A2">
      <w:pPr>
        <w:pStyle w:val="ListParagraph"/>
        <w:numPr>
          <w:ilvl w:val="0"/>
          <w:numId w:val="8"/>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Increase opportunities for teaming and collaboration</w:t>
      </w:r>
    </w:p>
    <w:p w14:paraId="7CFBF6E8" w14:textId="77777777" w:rsidR="009817A2" w:rsidRPr="0084667C" w:rsidRDefault="009817A2" w:rsidP="009817A2">
      <w:pPr>
        <w:pStyle w:val="ListParagraph"/>
        <w:numPr>
          <w:ilvl w:val="0"/>
          <w:numId w:val="10"/>
        </w:numPr>
        <w:autoSpaceDE w:val="0"/>
        <w:autoSpaceDN w:val="0"/>
        <w:adjustRightInd w:val="0"/>
        <w:spacing w:after="0" w:line="240" w:lineRule="auto"/>
        <w:rPr>
          <w:rFonts w:ascii="Verdana" w:eastAsia="Times New Roman" w:hAnsi="Times New Roman" w:cs="Verdana"/>
          <w:i/>
          <w:iCs/>
          <w:color w:val="191B0E"/>
          <w:kern w:val="24"/>
          <w:sz w:val="24"/>
          <w:szCs w:val="24"/>
        </w:rPr>
      </w:pPr>
      <w:r w:rsidRPr="0084667C">
        <w:rPr>
          <w:rFonts w:ascii="Verdana" w:eastAsia="Times New Roman" w:hAnsi="Times New Roman" w:cs="Verdana"/>
          <w:i/>
          <w:iCs/>
          <w:color w:val="191B0E"/>
          <w:kern w:val="24"/>
          <w:sz w:val="24"/>
          <w:szCs w:val="24"/>
        </w:rPr>
        <w:t>“…</w:t>
      </w:r>
      <w:r w:rsidRPr="0084667C">
        <w:rPr>
          <w:rFonts w:ascii="Verdana" w:eastAsia="Times New Roman" w:hAnsi="Times New Roman" w:cs="Verdana"/>
          <w:i/>
          <w:iCs/>
          <w:color w:val="191B0E"/>
          <w:kern w:val="24"/>
          <w:sz w:val="24"/>
          <w:szCs w:val="24"/>
        </w:rPr>
        <w:t xml:space="preserve"> reflected high value for both group team meetings and situations where two or more professionals would work together in the home with the family and child</w:t>
      </w:r>
      <w:r w:rsidRPr="0084667C">
        <w:rPr>
          <w:rFonts w:ascii="Verdana" w:eastAsia="Times New Roman" w:hAnsi="Times New Roman" w:cs="Verdana"/>
          <w:i/>
          <w:iCs/>
          <w:color w:val="191B0E"/>
          <w:kern w:val="24"/>
          <w:sz w:val="24"/>
          <w:szCs w:val="24"/>
        </w:rPr>
        <w:t>”</w:t>
      </w:r>
    </w:p>
    <w:p w14:paraId="693C14D9" w14:textId="77777777" w:rsidR="009817A2" w:rsidRPr="0084667C" w:rsidRDefault="009817A2" w:rsidP="009817A2">
      <w:pPr>
        <w:autoSpaceDE w:val="0"/>
        <w:autoSpaceDN w:val="0"/>
        <w:adjustRightInd w:val="0"/>
        <w:spacing w:after="0" w:line="240" w:lineRule="auto"/>
        <w:ind w:left="835"/>
        <w:rPr>
          <w:rFonts w:ascii="Verdana" w:eastAsia="Times New Roman" w:hAnsi="Times New Roman" w:cs="Verdana"/>
          <w:i/>
          <w:iCs/>
          <w:color w:val="191B0E"/>
          <w:kern w:val="24"/>
          <w:sz w:val="24"/>
          <w:szCs w:val="24"/>
        </w:rPr>
      </w:pPr>
    </w:p>
    <w:p w14:paraId="40F8AF42" w14:textId="1E4CA868" w:rsidR="009817A2" w:rsidRPr="0084667C" w:rsidRDefault="009817A2" w:rsidP="009817A2">
      <w:pPr>
        <w:autoSpaceDE w:val="0"/>
        <w:autoSpaceDN w:val="0"/>
        <w:adjustRightInd w:val="0"/>
        <w:spacing w:after="0" w:line="240" w:lineRule="auto"/>
        <w:ind w:left="835"/>
        <w:rPr>
          <w:rFonts w:ascii="Franklin Gothic Book" w:hAnsi="Franklin Gothic Book" w:cs="Franklin Gothic Book"/>
          <w:i/>
          <w:iCs/>
          <w:color w:val="191B0E"/>
          <w:kern w:val="24"/>
          <w:sz w:val="24"/>
          <w:szCs w:val="24"/>
        </w:rPr>
      </w:pPr>
      <w:r w:rsidRPr="0084667C">
        <w:rPr>
          <w:rFonts w:ascii="Franklin Gothic Book" w:hAnsi="Franklin Gothic Book" w:cs="Franklin Gothic Book"/>
          <w:i/>
          <w:iCs/>
          <w:color w:val="191B0E"/>
          <w:kern w:val="24"/>
          <w:sz w:val="24"/>
          <w:szCs w:val="24"/>
        </w:rPr>
        <w:t>Source: Topics in Early Childhood Special Education 22:4, 213-226 (2002)</w:t>
      </w:r>
    </w:p>
    <w:p w14:paraId="7DE55839" w14:textId="77777777" w:rsidR="009817A2" w:rsidRPr="0084667C" w:rsidRDefault="009817A2" w:rsidP="009817A2">
      <w:pPr>
        <w:autoSpaceDE w:val="0"/>
        <w:autoSpaceDN w:val="0"/>
        <w:adjustRightInd w:val="0"/>
        <w:spacing w:after="0" w:line="240" w:lineRule="auto"/>
        <w:ind w:left="835"/>
        <w:rPr>
          <w:rFonts w:ascii="Franklin Gothic Book" w:hAnsi="Franklin Gothic Book" w:cs="Franklin Gothic Book"/>
          <w:i/>
          <w:iCs/>
          <w:color w:val="191B0E"/>
          <w:kern w:val="24"/>
          <w:sz w:val="24"/>
          <w:szCs w:val="24"/>
        </w:rPr>
      </w:pPr>
    </w:p>
    <w:p w14:paraId="1F685C6F" w14:textId="77777777" w:rsidR="009817A2" w:rsidRPr="009817A2" w:rsidRDefault="009817A2" w:rsidP="009817A2">
      <w:pPr>
        <w:pStyle w:val="ListParagraph"/>
        <w:numPr>
          <w:ilvl w:val="0"/>
          <w:numId w:val="5"/>
        </w:numPr>
        <w:autoSpaceDE w:val="0"/>
        <w:autoSpaceDN w:val="0"/>
        <w:adjustRightInd w:val="0"/>
        <w:spacing w:after="0" w:line="240" w:lineRule="auto"/>
        <w:rPr>
          <w:rFonts w:ascii="Verdana" w:eastAsia="Times New Roman" w:hAnsi="Times New Roman" w:cs="Verdana"/>
          <w:color w:val="191B0E"/>
          <w:kern w:val="24"/>
          <w:sz w:val="28"/>
          <w:szCs w:val="28"/>
        </w:rPr>
      </w:pPr>
      <w:r w:rsidRPr="009817A2">
        <w:rPr>
          <w:rFonts w:ascii="Verdana" w:eastAsia="Times New Roman" w:hAnsi="Times New Roman" w:cs="Verdana"/>
          <w:color w:val="191B0E"/>
          <w:kern w:val="24"/>
          <w:sz w:val="28"/>
          <w:szCs w:val="28"/>
        </w:rPr>
        <w:t>Support for Collaboration</w:t>
      </w:r>
    </w:p>
    <w:p w14:paraId="01AEBF8E" w14:textId="77777777" w:rsidR="009817A2" w:rsidRPr="0084667C" w:rsidRDefault="009817A2" w:rsidP="009817A2">
      <w:pPr>
        <w:pStyle w:val="ListParagraph"/>
        <w:numPr>
          <w:ilvl w:val="0"/>
          <w:numId w:val="11"/>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Inter-Professional Collaboration: Early Childhood Educators and Medical Therapist Working Within a Collaboration</w:t>
      </w:r>
    </w:p>
    <w:p w14:paraId="27F76B07" w14:textId="77777777" w:rsidR="009817A2" w:rsidRPr="0084667C" w:rsidRDefault="009817A2" w:rsidP="009817A2">
      <w:pPr>
        <w:pStyle w:val="ListParagraph"/>
        <w:numPr>
          <w:ilvl w:val="0"/>
          <w:numId w:val="11"/>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 xml:space="preserve">Study conducted by </w:t>
      </w:r>
      <w:proofErr w:type="spellStart"/>
      <w:r w:rsidRPr="0084667C">
        <w:rPr>
          <w:rFonts w:ascii="Verdana" w:eastAsia="Times New Roman" w:hAnsi="Times New Roman" w:cs="Verdana"/>
          <w:color w:val="191B0E"/>
          <w:kern w:val="24"/>
          <w:sz w:val="24"/>
          <w:szCs w:val="24"/>
        </w:rPr>
        <w:t>Seong</w:t>
      </w:r>
      <w:proofErr w:type="spellEnd"/>
      <w:r w:rsidRPr="0084667C">
        <w:rPr>
          <w:rFonts w:ascii="Verdana" w:eastAsia="Times New Roman" w:hAnsi="Times New Roman" w:cs="Verdana"/>
          <w:color w:val="191B0E"/>
          <w:kern w:val="24"/>
          <w:sz w:val="24"/>
          <w:szCs w:val="24"/>
        </w:rPr>
        <w:t xml:space="preserve"> Bock-Hong and La </w:t>
      </w:r>
      <w:proofErr w:type="spellStart"/>
      <w:r w:rsidRPr="0084667C">
        <w:rPr>
          <w:rFonts w:ascii="Verdana" w:eastAsia="Times New Roman" w:hAnsi="Times New Roman" w:cs="Verdana"/>
          <w:color w:val="191B0E"/>
          <w:kern w:val="24"/>
          <w:sz w:val="24"/>
          <w:szCs w:val="24"/>
        </w:rPr>
        <w:t>Shorage</w:t>
      </w:r>
      <w:proofErr w:type="spellEnd"/>
      <w:r w:rsidRPr="0084667C">
        <w:rPr>
          <w:rFonts w:ascii="Verdana" w:eastAsia="Times New Roman" w:hAnsi="Times New Roman" w:cs="Verdana"/>
          <w:color w:val="191B0E"/>
          <w:kern w:val="24"/>
          <w:sz w:val="24"/>
          <w:szCs w:val="24"/>
        </w:rPr>
        <w:t xml:space="preserve"> Shaffer, University of Michigan</w:t>
      </w:r>
    </w:p>
    <w:p w14:paraId="59D1A71D" w14:textId="77777777" w:rsidR="009817A2" w:rsidRPr="0084667C" w:rsidRDefault="009817A2" w:rsidP="009817A2">
      <w:pPr>
        <w:pStyle w:val="ListParagraph"/>
        <w:numPr>
          <w:ilvl w:val="0"/>
          <w:numId w:val="11"/>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Investigated perceived impact of collaboration among educational and medical professionals</w:t>
      </w:r>
    </w:p>
    <w:p w14:paraId="5B04DD86" w14:textId="77777777" w:rsidR="009817A2" w:rsidRPr="0084667C" w:rsidRDefault="009817A2" w:rsidP="009817A2">
      <w:pPr>
        <w:pStyle w:val="ListParagraph"/>
        <w:numPr>
          <w:ilvl w:val="0"/>
          <w:numId w:val="11"/>
        </w:numPr>
        <w:autoSpaceDE w:val="0"/>
        <w:autoSpaceDN w:val="0"/>
        <w:adjustRightInd w:val="0"/>
        <w:spacing w:after="0" w:line="240" w:lineRule="auto"/>
        <w:rPr>
          <w:rFonts w:ascii="Franklin Gothic Book" w:hAnsi="Franklin Gothic Book" w:cs="Franklin Gothic Book"/>
          <w:color w:val="191B0E"/>
          <w:kern w:val="24"/>
          <w:sz w:val="24"/>
          <w:szCs w:val="24"/>
        </w:rPr>
      </w:pPr>
      <w:r w:rsidRPr="0084667C">
        <w:rPr>
          <w:rFonts w:ascii="Verdana" w:eastAsia="Times New Roman" w:hAnsi="Times New Roman" w:cs="Verdana"/>
          <w:color w:val="191B0E"/>
          <w:kern w:val="24"/>
          <w:sz w:val="24"/>
          <w:szCs w:val="24"/>
        </w:rPr>
        <w:t>Findings indicated transference of professional knowledge impacted best practice for all professionals</w:t>
      </w:r>
    </w:p>
    <w:p w14:paraId="64B33D49" w14:textId="77777777" w:rsidR="009817A2" w:rsidRPr="0084667C" w:rsidRDefault="009817A2" w:rsidP="0084667C">
      <w:pPr>
        <w:autoSpaceDE w:val="0"/>
        <w:autoSpaceDN w:val="0"/>
        <w:adjustRightInd w:val="0"/>
        <w:spacing w:after="0" w:line="240" w:lineRule="auto"/>
        <w:ind w:firstLine="720"/>
        <w:rPr>
          <w:rFonts w:ascii="Franklin Gothic Book" w:hAnsi="Franklin Gothic Book" w:cs="Franklin Gothic Book"/>
          <w:color w:val="191B0E"/>
          <w:kern w:val="24"/>
          <w:sz w:val="24"/>
          <w:szCs w:val="24"/>
        </w:rPr>
      </w:pPr>
      <w:r w:rsidRPr="0084667C">
        <w:rPr>
          <w:rFonts w:ascii="Franklin Gothic Book" w:hAnsi="Franklin Gothic Book" w:cs="Franklin Gothic Book"/>
          <w:color w:val="191B0E"/>
          <w:kern w:val="24"/>
          <w:sz w:val="24"/>
          <w:szCs w:val="24"/>
        </w:rPr>
        <w:t>Source: Journal of Education and Training Studies 3:1, 135-145 (2015)</w:t>
      </w:r>
    </w:p>
    <w:p w14:paraId="4B431108" w14:textId="77777777" w:rsidR="009817A2" w:rsidRPr="0084667C" w:rsidRDefault="009817A2" w:rsidP="009817A2">
      <w:pPr>
        <w:autoSpaceDE w:val="0"/>
        <w:autoSpaceDN w:val="0"/>
        <w:adjustRightInd w:val="0"/>
        <w:spacing w:after="0" w:line="240" w:lineRule="auto"/>
        <w:ind w:left="605" w:hanging="605"/>
        <w:rPr>
          <w:rFonts w:ascii="Franklin Gothic Book" w:hAnsi="Franklin Gothic Book" w:cs="Franklin Gothic Book"/>
          <w:color w:val="191B0E"/>
          <w:kern w:val="24"/>
          <w:sz w:val="24"/>
          <w:szCs w:val="24"/>
        </w:rPr>
      </w:pPr>
    </w:p>
    <w:p w14:paraId="66F12EE1" w14:textId="77777777" w:rsidR="009817A2" w:rsidRPr="009817A2" w:rsidRDefault="009817A2" w:rsidP="009817A2">
      <w:pPr>
        <w:pStyle w:val="ListParagraph"/>
        <w:numPr>
          <w:ilvl w:val="0"/>
          <w:numId w:val="5"/>
        </w:numPr>
        <w:autoSpaceDE w:val="0"/>
        <w:autoSpaceDN w:val="0"/>
        <w:adjustRightInd w:val="0"/>
        <w:spacing w:after="0" w:line="240" w:lineRule="auto"/>
        <w:rPr>
          <w:rFonts w:ascii="Verdana" w:eastAsia="Times New Roman" w:hAnsi="Times New Roman" w:cs="Verdana"/>
          <w:color w:val="191B0E"/>
          <w:kern w:val="24"/>
          <w:sz w:val="28"/>
          <w:szCs w:val="28"/>
        </w:rPr>
      </w:pPr>
      <w:r w:rsidRPr="009817A2">
        <w:rPr>
          <w:rFonts w:ascii="Verdana" w:eastAsia="Times New Roman" w:hAnsi="Times New Roman" w:cs="Verdana"/>
          <w:color w:val="191B0E"/>
          <w:kern w:val="24"/>
          <w:sz w:val="28"/>
          <w:szCs w:val="28"/>
        </w:rPr>
        <w:t>Inter-Professional Collaboration</w:t>
      </w:r>
    </w:p>
    <w:p w14:paraId="4DA058CF" w14:textId="4905CA94" w:rsidR="009817A2" w:rsidRPr="0084667C" w:rsidRDefault="009817A2" w:rsidP="009817A2">
      <w:pPr>
        <w:pStyle w:val="ListParagraph"/>
        <w:numPr>
          <w:ilvl w:val="0"/>
          <w:numId w:val="12"/>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w:t>
      </w:r>
      <w:r w:rsidRPr="0084667C">
        <w:rPr>
          <w:rFonts w:ascii="Verdana" w:eastAsia="Times New Roman" w:hAnsi="Times New Roman" w:cs="Verdana"/>
          <w:color w:val="191B0E"/>
          <w:kern w:val="24"/>
          <w:sz w:val="24"/>
          <w:szCs w:val="24"/>
        </w:rPr>
        <w:t xml:space="preserve">Providing services in a collaborative and unified approach increased their own awareness of their practices and the benefits of embedding strategies used by other professionals. Sharing knowledge of strategies increased across disciplines as relationships </w:t>
      </w:r>
      <w:r w:rsidRPr="0084667C">
        <w:rPr>
          <w:rFonts w:ascii="Verdana" w:eastAsia="Times New Roman" w:hAnsi="Times New Roman" w:cs="Verdana"/>
          <w:color w:val="191B0E"/>
          <w:kern w:val="24"/>
          <w:sz w:val="24"/>
          <w:szCs w:val="24"/>
        </w:rPr>
        <w:lastRenderedPageBreak/>
        <w:t>were built and common goals were communicated for the best interest of the child. Motivation for collaborative communication took place where both teachers and therapists saw value in sharing information to support children with special needs.</w:t>
      </w:r>
      <w:r w:rsidRPr="0084667C">
        <w:rPr>
          <w:rFonts w:ascii="Verdana" w:eastAsia="Times New Roman" w:hAnsi="Times New Roman" w:cs="Verdana"/>
          <w:color w:val="191B0E"/>
          <w:kern w:val="24"/>
          <w:sz w:val="24"/>
          <w:szCs w:val="24"/>
        </w:rPr>
        <w:t>”</w:t>
      </w:r>
      <w:r w:rsidRPr="0084667C">
        <w:rPr>
          <w:rFonts w:ascii="Verdana" w:eastAsia="Times New Roman" w:hAnsi="Times New Roman" w:cs="Verdana"/>
          <w:color w:val="191B0E"/>
          <w:kern w:val="24"/>
          <w:sz w:val="24"/>
          <w:szCs w:val="24"/>
        </w:rPr>
        <w:t xml:space="preserve"> </w:t>
      </w:r>
    </w:p>
    <w:p w14:paraId="1B7BECB2" w14:textId="77777777" w:rsidR="009817A2" w:rsidRPr="0084667C" w:rsidRDefault="009817A2" w:rsidP="009817A2">
      <w:pPr>
        <w:autoSpaceDE w:val="0"/>
        <w:autoSpaceDN w:val="0"/>
        <w:adjustRightInd w:val="0"/>
        <w:spacing w:after="0" w:line="240" w:lineRule="auto"/>
        <w:rPr>
          <w:rFonts w:ascii="Franklin Gothic Book" w:hAnsi="Franklin Gothic Book" w:cs="Franklin Gothic Book"/>
          <w:color w:val="191B0E"/>
          <w:kern w:val="24"/>
          <w:sz w:val="24"/>
          <w:szCs w:val="24"/>
        </w:rPr>
      </w:pPr>
    </w:p>
    <w:p w14:paraId="7C3426ED" w14:textId="77777777" w:rsidR="009817A2" w:rsidRPr="0084667C" w:rsidRDefault="009817A2" w:rsidP="0084667C">
      <w:pPr>
        <w:autoSpaceDE w:val="0"/>
        <w:autoSpaceDN w:val="0"/>
        <w:adjustRightInd w:val="0"/>
        <w:spacing w:after="0" w:line="240" w:lineRule="auto"/>
        <w:ind w:firstLine="720"/>
        <w:rPr>
          <w:rFonts w:ascii="Franklin Gothic Book" w:hAnsi="Franklin Gothic Book" w:cs="Franklin Gothic Book"/>
          <w:color w:val="191B0E"/>
          <w:kern w:val="24"/>
          <w:sz w:val="24"/>
          <w:szCs w:val="24"/>
        </w:rPr>
      </w:pPr>
      <w:r w:rsidRPr="0084667C">
        <w:rPr>
          <w:rFonts w:ascii="Franklin Gothic Book" w:hAnsi="Franklin Gothic Book" w:cs="Franklin Gothic Book"/>
          <w:color w:val="191B0E"/>
          <w:kern w:val="24"/>
          <w:sz w:val="24"/>
          <w:szCs w:val="24"/>
        </w:rPr>
        <w:t>Source: Journal of Education and Training Studies 3:1, 135-145 (2015)</w:t>
      </w:r>
    </w:p>
    <w:p w14:paraId="77C65020" w14:textId="77777777" w:rsidR="009817A2" w:rsidRPr="0084667C" w:rsidRDefault="009817A2" w:rsidP="009817A2">
      <w:pPr>
        <w:autoSpaceDE w:val="0"/>
        <w:autoSpaceDN w:val="0"/>
        <w:adjustRightInd w:val="0"/>
        <w:spacing w:after="0" w:line="240" w:lineRule="auto"/>
        <w:rPr>
          <w:rFonts w:ascii="Franklin Gothic Book" w:hAnsi="Franklin Gothic Book" w:cs="Franklin Gothic Book"/>
          <w:color w:val="191B0E"/>
          <w:kern w:val="24"/>
          <w:sz w:val="24"/>
          <w:szCs w:val="24"/>
        </w:rPr>
      </w:pPr>
    </w:p>
    <w:p w14:paraId="0DFCC98C" w14:textId="77777777" w:rsidR="009817A2" w:rsidRPr="009817A2" w:rsidRDefault="009817A2" w:rsidP="009817A2">
      <w:pPr>
        <w:autoSpaceDE w:val="0"/>
        <w:autoSpaceDN w:val="0"/>
        <w:adjustRightInd w:val="0"/>
        <w:spacing w:after="0" w:line="240" w:lineRule="auto"/>
        <w:ind w:left="605" w:hanging="605"/>
        <w:rPr>
          <w:rFonts w:ascii="Franklin Gothic Book" w:hAnsi="Franklin Gothic Book" w:cs="Franklin Gothic Book"/>
          <w:color w:val="191B0E"/>
          <w:kern w:val="24"/>
          <w:sz w:val="28"/>
          <w:szCs w:val="28"/>
        </w:rPr>
      </w:pPr>
    </w:p>
    <w:p w14:paraId="35CCC552" w14:textId="77777777" w:rsidR="009817A2" w:rsidRPr="009817A2" w:rsidRDefault="009817A2" w:rsidP="009817A2">
      <w:pPr>
        <w:pStyle w:val="ListParagraph"/>
        <w:numPr>
          <w:ilvl w:val="0"/>
          <w:numId w:val="5"/>
        </w:numPr>
        <w:autoSpaceDE w:val="0"/>
        <w:autoSpaceDN w:val="0"/>
        <w:adjustRightInd w:val="0"/>
        <w:spacing w:after="0" w:line="240" w:lineRule="auto"/>
        <w:rPr>
          <w:rFonts w:ascii="Verdana" w:eastAsia="Times New Roman" w:hAnsi="Times New Roman" w:cs="Verdana"/>
          <w:color w:val="191B0E"/>
          <w:kern w:val="24"/>
          <w:sz w:val="28"/>
          <w:szCs w:val="28"/>
        </w:rPr>
      </w:pPr>
      <w:r w:rsidRPr="009817A2">
        <w:rPr>
          <w:rFonts w:ascii="Verdana" w:eastAsia="Times New Roman" w:hAnsi="Times New Roman" w:cs="Verdana"/>
          <w:color w:val="191B0E"/>
          <w:kern w:val="24"/>
          <w:sz w:val="28"/>
          <w:szCs w:val="28"/>
        </w:rPr>
        <w:t>Pros and Cons</w:t>
      </w:r>
    </w:p>
    <w:p w14:paraId="0BBA9CE1" w14:textId="77777777" w:rsidR="009817A2" w:rsidRPr="0084667C" w:rsidRDefault="009817A2" w:rsidP="009817A2">
      <w:pPr>
        <w:pStyle w:val="ListParagraph"/>
        <w:numPr>
          <w:ilvl w:val="0"/>
          <w:numId w:val="12"/>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Pros</w:t>
      </w:r>
    </w:p>
    <w:p w14:paraId="11211F29" w14:textId="77777777" w:rsidR="009817A2" w:rsidRPr="0084667C" w:rsidRDefault="009817A2" w:rsidP="009817A2">
      <w:pPr>
        <w:pStyle w:val="ListParagraph"/>
        <w:numPr>
          <w:ilvl w:val="0"/>
          <w:numId w:val="14"/>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Sharing of ideas and knowledge</w:t>
      </w:r>
    </w:p>
    <w:p w14:paraId="3EB51CF2" w14:textId="77777777" w:rsidR="009817A2" w:rsidRPr="0084667C" w:rsidRDefault="009817A2" w:rsidP="009817A2">
      <w:pPr>
        <w:pStyle w:val="ListParagraph"/>
        <w:numPr>
          <w:ilvl w:val="0"/>
          <w:numId w:val="14"/>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Family preference (less appointments)</w:t>
      </w:r>
    </w:p>
    <w:p w14:paraId="45243A78" w14:textId="77777777" w:rsidR="009817A2" w:rsidRPr="0084667C" w:rsidRDefault="009817A2" w:rsidP="009817A2">
      <w:pPr>
        <w:pStyle w:val="ListParagraph"/>
        <w:numPr>
          <w:ilvl w:val="0"/>
          <w:numId w:val="14"/>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Working towards same outcomes</w:t>
      </w:r>
    </w:p>
    <w:p w14:paraId="19E3DD2C" w14:textId="77777777" w:rsidR="009817A2" w:rsidRPr="0084667C" w:rsidRDefault="009817A2" w:rsidP="009817A2">
      <w:pPr>
        <w:pStyle w:val="ListParagraph"/>
        <w:numPr>
          <w:ilvl w:val="0"/>
          <w:numId w:val="12"/>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Cons</w:t>
      </w:r>
    </w:p>
    <w:p w14:paraId="55A890B6" w14:textId="77777777" w:rsidR="009817A2" w:rsidRPr="0084667C" w:rsidRDefault="009817A2" w:rsidP="009817A2">
      <w:pPr>
        <w:pStyle w:val="ListParagraph"/>
        <w:numPr>
          <w:ilvl w:val="0"/>
          <w:numId w:val="13"/>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Scheduling</w:t>
      </w:r>
    </w:p>
    <w:p w14:paraId="3EC48B01" w14:textId="77777777" w:rsidR="009817A2" w:rsidRPr="0084667C" w:rsidRDefault="009817A2" w:rsidP="009817A2">
      <w:pPr>
        <w:pStyle w:val="ListParagraph"/>
        <w:numPr>
          <w:ilvl w:val="0"/>
          <w:numId w:val="13"/>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Family does not want (feel cheated)</w:t>
      </w:r>
    </w:p>
    <w:p w14:paraId="15158CFE" w14:textId="00272513" w:rsidR="009817A2" w:rsidRPr="0084667C" w:rsidRDefault="009817A2" w:rsidP="009817A2">
      <w:pPr>
        <w:pStyle w:val="ListParagraph"/>
        <w:numPr>
          <w:ilvl w:val="0"/>
          <w:numId w:val="13"/>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Different philosophies</w:t>
      </w:r>
    </w:p>
    <w:p w14:paraId="78C60252" w14:textId="77777777" w:rsidR="009817A2" w:rsidRPr="009817A2" w:rsidRDefault="009817A2" w:rsidP="009817A2">
      <w:pPr>
        <w:autoSpaceDE w:val="0"/>
        <w:autoSpaceDN w:val="0"/>
        <w:adjustRightInd w:val="0"/>
        <w:spacing w:after="0" w:line="240" w:lineRule="auto"/>
        <w:rPr>
          <w:rFonts w:ascii="Verdana" w:eastAsia="Times New Roman" w:hAnsi="Times New Roman" w:cs="Verdana"/>
          <w:color w:val="191B0E"/>
          <w:kern w:val="24"/>
          <w:sz w:val="28"/>
          <w:szCs w:val="28"/>
        </w:rPr>
      </w:pPr>
    </w:p>
    <w:p w14:paraId="76CEA7C3" w14:textId="77777777" w:rsidR="009817A2" w:rsidRPr="009817A2" w:rsidRDefault="009817A2" w:rsidP="009817A2">
      <w:pPr>
        <w:pStyle w:val="ListParagraph"/>
        <w:numPr>
          <w:ilvl w:val="0"/>
          <w:numId w:val="15"/>
        </w:numPr>
        <w:autoSpaceDE w:val="0"/>
        <w:autoSpaceDN w:val="0"/>
        <w:adjustRightInd w:val="0"/>
        <w:spacing w:after="0" w:line="240" w:lineRule="auto"/>
        <w:rPr>
          <w:rFonts w:ascii="Verdana" w:eastAsia="Times New Roman" w:hAnsi="Times New Roman" w:cs="Verdana"/>
          <w:color w:val="191B0E"/>
          <w:kern w:val="24"/>
          <w:sz w:val="28"/>
          <w:szCs w:val="28"/>
        </w:rPr>
      </w:pPr>
      <w:r w:rsidRPr="009817A2">
        <w:rPr>
          <w:rFonts w:ascii="Verdana" w:eastAsia="Times New Roman" w:hAnsi="Times New Roman" w:cs="Verdana"/>
          <w:color w:val="191B0E"/>
          <w:kern w:val="24"/>
          <w:sz w:val="28"/>
          <w:szCs w:val="28"/>
        </w:rPr>
        <w:t>OT and DTV Overlap</w:t>
      </w:r>
    </w:p>
    <w:p w14:paraId="7106EC95" w14:textId="77777777" w:rsidR="009817A2" w:rsidRPr="0084667C" w:rsidRDefault="009817A2" w:rsidP="007366B9">
      <w:pPr>
        <w:pStyle w:val="ListParagraph"/>
        <w:numPr>
          <w:ilvl w:val="0"/>
          <w:numId w:val="12"/>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Tracking</w:t>
      </w:r>
    </w:p>
    <w:p w14:paraId="31AEFD00" w14:textId="77777777" w:rsidR="009817A2" w:rsidRPr="0084667C" w:rsidRDefault="009817A2" w:rsidP="007366B9">
      <w:pPr>
        <w:pStyle w:val="ListParagraph"/>
        <w:numPr>
          <w:ilvl w:val="0"/>
          <w:numId w:val="16"/>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Reach and grasp (pairing look and touch)</w:t>
      </w:r>
    </w:p>
    <w:p w14:paraId="212CBFFE" w14:textId="77777777" w:rsidR="009817A2" w:rsidRPr="0084667C" w:rsidRDefault="009817A2" w:rsidP="007366B9">
      <w:pPr>
        <w:pStyle w:val="ListParagraph"/>
        <w:numPr>
          <w:ilvl w:val="0"/>
          <w:numId w:val="16"/>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Finger Isolation (pointing)</w:t>
      </w:r>
    </w:p>
    <w:p w14:paraId="4CCE48B1" w14:textId="77777777" w:rsidR="009817A2" w:rsidRPr="0084667C" w:rsidRDefault="009817A2" w:rsidP="007366B9">
      <w:pPr>
        <w:pStyle w:val="ListParagraph"/>
        <w:numPr>
          <w:ilvl w:val="0"/>
          <w:numId w:val="16"/>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Crossing midline</w:t>
      </w:r>
    </w:p>
    <w:p w14:paraId="20C78AD7" w14:textId="77777777" w:rsidR="009817A2" w:rsidRPr="0084667C" w:rsidRDefault="009817A2" w:rsidP="007366B9">
      <w:pPr>
        <w:pStyle w:val="ListParagraph"/>
        <w:numPr>
          <w:ilvl w:val="0"/>
          <w:numId w:val="16"/>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Visual Motor Activities</w:t>
      </w:r>
    </w:p>
    <w:p w14:paraId="22261A19" w14:textId="77777777" w:rsidR="009817A2" w:rsidRPr="0084667C" w:rsidRDefault="009817A2" w:rsidP="007366B9">
      <w:pPr>
        <w:pStyle w:val="ListParagraph"/>
        <w:numPr>
          <w:ilvl w:val="0"/>
          <w:numId w:val="17"/>
        </w:numPr>
        <w:autoSpaceDE w:val="0"/>
        <w:autoSpaceDN w:val="0"/>
        <w:adjustRightInd w:val="0"/>
        <w:spacing w:after="0" w:line="240" w:lineRule="auto"/>
        <w:rPr>
          <w:rFonts w:ascii="Verdana" w:eastAsia="Times New Roman" w:hAnsi="Times New Roman" w:cs="Verdana"/>
          <w:i/>
          <w:iCs/>
          <w:color w:val="191B0E"/>
          <w:kern w:val="24"/>
          <w:sz w:val="24"/>
          <w:szCs w:val="24"/>
        </w:rPr>
      </w:pPr>
      <w:r w:rsidRPr="0084667C">
        <w:rPr>
          <w:rFonts w:ascii="Verdana" w:eastAsia="Times New Roman" w:hAnsi="Times New Roman" w:cs="Verdana"/>
          <w:i/>
          <w:iCs/>
          <w:color w:val="191B0E"/>
          <w:kern w:val="24"/>
          <w:sz w:val="24"/>
          <w:szCs w:val="24"/>
        </w:rPr>
        <w:t>Stacking blocks</w:t>
      </w:r>
    </w:p>
    <w:p w14:paraId="2AC3E934" w14:textId="77777777" w:rsidR="009817A2" w:rsidRPr="0084667C" w:rsidRDefault="009817A2" w:rsidP="007366B9">
      <w:pPr>
        <w:pStyle w:val="ListParagraph"/>
        <w:numPr>
          <w:ilvl w:val="0"/>
          <w:numId w:val="17"/>
        </w:numPr>
        <w:autoSpaceDE w:val="0"/>
        <w:autoSpaceDN w:val="0"/>
        <w:adjustRightInd w:val="0"/>
        <w:spacing w:after="0" w:line="240" w:lineRule="auto"/>
        <w:rPr>
          <w:rFonts w:ascii="Verdana" w:eastAsia="Times New Roman" w:hAnsi="Times New Roman" w:cs="Verdana"/>
          <w:i/>
          <w:iCs/>
          <w:color w:val="191B0E"/>
          <w:kern w:val="24"/>
          <w:sz w:val="24"/>
          <w:szCs w:val="24"/>
        </w:rPr>
      </w:pPr>
      <w:r w:rsidRPr="0084667C">
        <w:rPr>
          <w:rFonts w:ascii="Verdana" w:eastAsia="Times New Roman" w:hAnsi="Times New Roman" w:cs="Verdana"/>
          <w:i/>
          <w:iCs/>
          <w:color w:val="191B0E"/>
          <w:kern w:val="24"/>
          <w:sz w:val="24"/>
          <w:szCs w:val="24"/>
        </w:rPr>
        <w:t>Pegboards</w:t>
      </w:r>
    </w:p>
    <w:p w14:paraId="38D64B9B" w14:textId="77777777" w:rsidR="009817A2" w:rsidRPr="0084667C" w:rsidRDefault="009817A2" w:rsidP="007366B9">
      <w:pPr>
        <w:pStyle w:val="ListParagraph"/>
        <w:numPr>
          <w:ilvl w:val="0"/>
          <w:numId w:val="17"/>
        </w:numPr>
        <w:autoSpaceDE w:val="0"/>
        <w:autoSpaceDN w:val="0"/>
        <w:adjustRightInd w:val="0"/>
        <w:spacing w:after="0" w:line="240" w:lineRule="auto"/>
        <w:rPr>
          <w:rFonts w:ascii="Verdana" w:eastAsia="Times New Roman" w:hAnsi="Times New Roman" w:cs="Verdana"/>
          <w:i/>
          <w:iCs/>
          <w:color w:val="191B0E"/>
          <w:kern w:val="24"/>
          <w:sz w:val="24"/>
          <w:szCs w:val="24"/>
        </w:rPr>
      </w:pPr>
      <w:r w:rsidRPr="0084667C">
        <w:rPr>
          <w:rFonts w:ascii="Verdana" w:eastAsia="Times New Roman" w:hAnsi="Times New Roman" w:cs="Verdana"/>
          <w:i/>
          <w:iCs/>
          <w:color w:val="191B0E"/>
          <w:kern w:val="24"/>
          <w:sz w:val="24"/>
          <w:szCs w:val="24"/>
        </w:rPr>
        <w:t>Bilateral hand coordination</w:t>
      </w:r>
    </w:p>
    <w:p w14:paraId="37489FBE" w14:textId="77777777" w:rsidR="007366B9" w:rsidRDefault="007366B9" w:rsidP="007366B9">
      <w:pPr>
        <w:autoSpaceDE w:val="0"/>
        <w:autoSpaceDN w:val="0"/>
        <w:adjustRightInd w:val="0"/>
        <w:spacing w:after="0" w:line="240" w:lineRule="auto"/>
        <w:rPr>
          <w:rFonts w:ascii="Verdana" w:eastAsia="Times New Roman" w:hAnsi="Times New Roman" w:cs="Verdana"/>
          <w:color w:val="191B0E"/>
          <w:kern w:val="24"/>
          <w:sz w:val="28"/>
          <w:szCs w:val="28"/>
        </w:rPr>
      </w:pPr>
    </w:p>
    <w:p w14:paraId="101F3960" w14:textId="15CB675A" w:rsidR="009817A2" w:rsidRPr="007366B9" w:rsidRDefault="009817A2" w:rsidP="007366B9">
      <w:pPr>
        <w:pStyle w:val="ListParagraph"/>
        <w:numPr>
          <w:ilvl w:val="0"/>
          <w:numId w:val="15"/>
        </w:numPr>
        <w:autoSpaceDE w:val="0"/>
        <w:autoSpaceDN w:val="0"/>
        <w:adjustRightInd w:val="0"/>
        <w:spacing w:after="0" w:line="240" w:lineRule="auto"/>
        <w:rPr>
          <w:rFonts w:ascii="Verdana" w:eastAsia="Times New Roman" w:hAnsi="Times New Roman" w:cs="Verdana"/>
          <w:color w:val="191B0E"/>
          <w:kern w:val="24"/>
          <w:sz w:val="28"/>
          <w:szCs w:val="28"/>
        </w:rPr>
      </w:pPr>
      <w:r w:rsidRPr="007366B9">
        <w:rPr>
          <w:rFonts w:ascii="Verdana" w:eastAsia="Times New Roman" w:hAnsi="Times New Roman" w:cs="Verdana"/>
          <w:color w:val="191B0E"/>
          <w:kern w:val="24"/>
          <w:sz w:val="28"/>
          <w:szCs w:val="28"/>
        </w:rPr>
        <w:t xml:space="preserve">OT and DTV Overlap </w:t>
      </w:r>
    </w:p>
    <w:p w14:paraId="18E8D6F8" w14:textId="77777777" w:rsidR="009817A2" w:rsidRPr="0084667C" w:rsidRDefault="009817A2" w:rsidP="007366B9">
      <w:pPr>
        <w:pStyle w:val="ListParagraph"/>
        <w:numPr>
          <w:ilvl w:val="0"/>
          <w:numId w:val="18"/>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Sensory</w:t>
      </w:r>
    </w:p>
    <w:p w14:paraId="378B9953" w14:textId="77777777" w:rsidR="009817A2" w:rsidRPr="0084667C" w:rsidRDefault="009817A2" w:rsidP="007366B9">
      <w:pPr>
        <w:pStyle w:val="ListParagraph"/>
        <w:numPr>
          <w:ilvl w:val="0"/>
          <w:numId w:val="18"/>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 xml:space="preserve">Environmental set up </w:t>
      </w:r>
    </w:p>
    <w:p w14:paraId="0185C598" w14:textId="77777777" w:rsidR="009817A2" w:rsidRPr="0084667C" w:rsidRDefault="009817A2" w:rsidP="007366B9">
      <w:pPr>
        <w:pStyle w:val="ListParagraph"/>
        <w:numPr>
          <w:ilvl w:val="0"/>
          <w:numId w:val="18"/>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Mobility</w:t>
      </w:r>
    </w:p>
    <w:p w14:paraId="03FA13CA" w14:textId="0DEB0EDA" w:rsidR="009817A2" w:rsidRPr="0084667C" w:rsidRDefault="009817A2" w:rsidP="007366B9">
      <w:pPr>
        <w:pStyle w:val="ListParagraph"/>
        <w:numPr>
          <w:ilvl w:val="0"/>
          <w:numId w:val="18"/>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Positioning</w:t>
      </w:r>
    </w:p>
    <w:p w14:paraId="0DA581B6" w14:textId="77777777" w:rsidR="007366B9" w:rsidRPr="0084667C" w:rsidRDefault="007366B9" w:rsidP="007366B9">
      <w:pPr>
        <w:autoSpaceDE w:val="0"/>
        <w:autoSpaceDN w:val="0"/>
        <w:adjustRightInd w:val="0"/>
        <w:spacing w:after="0" w:line="240" w:lineRule="auto"/>
        <w:rPr>
          <w:rFonts w:ascii="Verdana" w:eastAsia="Times New Roman" w:hAnsi="Times New Roman" w:cs="Verdana"/>
          <w:color w:val="191B0E"/>
          <w:kern w:val="24"/>
          <w:sz w:val="24"/>
          <w:szCs w:val="24"/>
        </w:rPr>
      </w:pPr>
    </w:p>
    <w:p w14:paraId="2BD5EF5F" w14:textId="762C52D9" w:rsidR="009817A2" w:rsidRPr="007366B9" w:rsidRDefault="009817A2" w:rsidP="007366B9">
      <w:pPr>
        <w:pStyle w:val="ListParagraph"/>
        <w:numPr>
          <w:ilvl w:val="0"/>
          <w:numId w:val="15"/>
        </w:numPr>
        <w:autoSpaceDE w:val="0"/>
        <w:autoSpaceDN w:val="0"/>
        <w:adjustRightInd w:val="0"/>
        <w:spacing w:after="0" w:line="240" w:lineRule="auto"/>
        <w:rPr>
          <w:rFonts w:ascii="Verdana" w:eastAsia="Times New Roman" w:hAnsi="Times New Roman" w:cs="Verdana"/>
          <w:color w:val="191B0E"/>
          <w:kern w:val="24"/>
          <w:sz w:val="28"/>
          <w:szCs w:val="28"/>
        </w:rPr>
      </w:pPr>
      <w:r w:rsidRPr="007366B9">
        <w:rPr>
          <w:rFonts w:ascii="Verdana" w:eastAsia="Times New Roman" w:hAnsi="Times New Roman" w:cs="Verdana"/>
          <w:color w:val="191B0E"/>
          <w:kern w:val="24"/>
          <w:sz w:val="28"/>
          <w:szCs w:val="28"/>
        </w:rPr>
        <w:t xml:space="preserve">Case Study </w:t>
      </w:r>
      <w:proofErr w:type="gramStart"/>
      <w:r w:rsidRPr="007366B9">
        <w:rPr>
          <w:rFonts w:ascii="Verdana" w:eastAsia="Times New Roman" w:hAnsi="Times New Roman" w:cs="Verdana"/>
          <w:color w:val="191B0E"/>
          <w:kern w:val="24"/>
          <w:sz w:val="28"/>
          <w:szCs w:val="28"/>
        </w:rPr>
        <w:t xml:space="preserve">1 </w:t>
      </w:r>
      <w:r w:rsidR="007366B9">
        <w:rPr>
          <w:rFonts w:ascii="Verdana" w:eastAsia="Times New Roman" w:hAnsi="Times New Roman" w:cs="Verdana"/>
          <w:color w:val="191B0E"/>
          <w:kern w:val="24"/>
          <w:sz w:val="28"/>
          <w:szCs w:val="28"/>
        </w:rPr>
        <w:t xml:space="preserve"> -</w:t>
      </w:r>
      <w:proofErr w:type="gramEnd"/>
      <w:r w:rsidR="007366B9">
        <w:rPr>
          <w:rFonts w:ascii="Verdana" w:eastAsia="Times New Roman" w:hAnsi="Times New Roman" w:cs="Verdana"/>
          <w:color w:val="191B0E"/>
          <w:kern w:val="24"/>
          <w:sz w:val="28"/>
          <w:szCs w:val="28"/>
        </w:rPr>
        <w:t xml:space="preserve"> </w:t>
      </w:r>
      <w:r w:rsidRPr="007366B9">
        <w:rPr>
          <w:rFonts w:ascii="Verdana" w:eastAsia="Times New Roman" w:hAnsi="Times New Roman" w:cs="Verdana"/>
          <w:color w:val="191B0E"/>
          <w:kern w:val="24"/>
          <w:sz w:val="28"/>
          <w:szCs w:val="28"/>
        </w:rPr>
        <w:t>Isaiah</w:t>
      </w:r>
    </w:p>
    <w:p w14:paraId="494CDD52" w14:textId="77777777" w:rsidR="009817A2" w:rsidRPr="0084667C" w:rsidRDefault="009817A2" w:rsidP="007366B9">
      <w:pPr>
        <w:pStyle w:val="ListParagraph"/>
        <w:numPr>
          <w:ilvl w:val="0"/>
          <w:numId w:val="19"/>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Positioning</w:t>
      </w:r>
    </w:p>
    <w:p w14:paraId="24D36A1F" w14:textId="77777777" w:rsidR="009817A2" w:rsidRPr="0084667C" w:rsidRDefault="009817A2" w:rsidP="007366B9">
      <w:pPr>
        <w:pStyle w:val="ListParagraph"/>
        <w:numPr>
          <w:ilvl w:val="0"/>
          <w:numId w:val="19"/>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Environmental set up</w:t>
      </w:r>
    </w:p>
    <w:p w14:paraId="5D9AE274" w14:textId="77777777" w:rsidR="009817A2" w:rsidRPr="0084667C" w:rsidRDefault="009817A2" w:rsidP="007366B9">
      <w:pPr>
        <w:pStyle w:val="ListParagraph"/>
        <w:numPr>
          <w:ilvl w:val="0"/>
          <w:numId w:val="19"/>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Reach and grasp/touch</w:t>
      </w:r>
    </w:p>
    <w:p w14:paraId="19EE6904" w14:textId="77777777" w:rsidR="009817A2" w:rsidRPr="0084667C" w:rsidRDefault="009817A2" w:rsidP="007366B9">
      <w:pPr>
        <w:pStyle w:val="ListParagraph"/>
        <w:numPr>
          <w:ilvl w:val="0"/>
          <w:numId w:val="19"/>
        </w:numPr>
        <w:autoSpaceDE w:val="0"/>
        <w:autoSpaceDN w:val="0"/>
        <w:adjustRightInd w:val="0"/>
        <w:spacing w:after="0" w:line="240" w:lineRule="auto"/>
        <w:rPr>
          <w:rFonts w:ascii="Verdana" w:eastAsia="Times New Roman" w:hAnsi="Times New Roman" w:cs="Verdana"/>
          <w:color w:val="191B0E"/>
          <w:kern w:val="24"/>
          <w:sz w:val="24"/>
          <w:szCs w:val="24"/>
        </w:rPr>
      </w:pPr>
      <w:bookmarkStart w:id="0" w:name="_GoBack"/>
      <w:bookmarkEnd w:id="0"/>
      <w:r w:rsidRPr="0084667C">
        <w:rPr>
          <w:rFonts w:ascii="Verdana" w:eastAsia="Times New Roman" w:hAnsi="Times New Roman" w:cs="Verdana"/>
          <w:color w:val="191B0E"/>
          <w:kern w:val="24"/>
          <w:sz w:val="24"/>
          <w:szCs w:val="24"/>
        </w:rPr>
        <w:t>Head pod</w:t>
      </w:r>
    </w:p>
    <w:p w14:paraId="6A3F6F01" w14:textId="6EAAACDB" w:rsidR="009817A2" w:rsidRPr="0084667C" w:rsidRDefault="009817A2" w:rsidP="007366B9">
      <w:pPr>
        <w:pStyle w:val="ListParagraph"/>
        <w:numPr>
          <w:ilvl w:val="0"/>
          <w:numId w:val="19"/>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Use of switches</w:t>
      </w:r>
    </w:p>
    <w:p w14:paraId="24B6455F" w14:textId="0032443C" w:rsidR="0001721C" w:rsidRPr="0084667C" w:rsidRDefault="000C7E09" w:rsidP="000C7E09">
      <w:pPr>
        <w:pStyle w:val="ListParagraph"/>
        <w:numPr>
          <w:ilvl w:val="0"/>
          <w:numId w:val="19"/>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Image: Picture of Isaiah positioned in his activity chair with a head pod while he is interacting with a red and yellow switch presented on a black background.</w:t>
      </w:r>
    </w:p>
    <w:p w14:paraId="1E926E2E" w14:textId="77777777" w:rsidR="009817A2" w:rsidRPr="0084667C" w:rsidRDefault="009817A2" w:rsidP="009817A2">
      <w:pPr>
        <w:autoSpaceDE w:val="0"/>
        <w:autoSpaceDN w:val="0"/>
        <w:adjustRightInd w:val="0"/>
        <w:spacing w:after="0" w:line="240" w:lineRule="auto"/>
        <w:rPr>
          <w:rFonts w:ascii="Franklin Gothic Book" w:hAnsi="Franklin Gothic Book" w:cs="Franklin Gothic Book"/>
          <w:color w:val="191B0E"/>
          <w:kern w:val="24"/>
          <w:sz w:val="24"/>
          <w:szCs w:val="24"/>
        </w:rPr>
      </w:pPr>
    </w:p>
    <w:p w14:paraId="72999501" w14:textId="26A8DAB0" w:rsidR="009817A2" w:rsidRPr="007366B9" w:rsidRDefault="009817A2" w:rsidP="007366B9">
      <w:pPr>
        <w:pStyle w:val="ListParagraph"/>
        <w:numPr>
          <w:ilvl w:val="0"/>
          <w:numId w:val="15"/>
        </w:numPr>
        <w:autoSpaceDE w:val="0"/>
        <w:autoSpaceDN w:val="0"/>
        <w:adjustRightInd w:val="0"/>
        <w:spacing w:after="0" w:line="240" w:lineRule="auto"/>
        <w:rPr>
          <w:rFonts w:ascii="Verdana" w:eastAsia="Times New Roman" w:hAnsi="Times New Roman" w:cs="Verdana"/>
          <w:color w:val="191B0E"/>
          <w:kern w:val="24"/>
          <w:sz w:val="28"/>
          <w:szCs w:val="28"/>
        </w:rPr>
      </w:pPr>
      <w:r w:rsidRPr="007366B9">
        <w:rPr>
          <w:rFonts w:ascii="Verdana" w:eastAsia="Times New Roman" w:hAnsi="Times New Roman" w:cs="Verdana"/>
          <w:color w:val="191B0E"/>
          <w:kern w:val="24"/>
          <w:sz w:val="28"/>
          <w:szCs w:val="28"/>
        </w:rPr>
        <w:t xml:space="preserve">Case Study 2 </w:t>
      </w:r>
      <w:r w:rsidR="007366B9">
        <w:rPr>
          <w:rFonts w:ascii="Verdana" w:eastAsia="Times New Roman" w:hAnsi="Times New Roman" w:cs="Verdana"/>
          <w:color w:val="191B0E"/>
          <w:kern w:val="24"/>
          <w:sz w:val="28"/>
          <w:szCs w:val="28"/>
        </w:rPr>
        <w:t>- Hayden</w:t>
      </w:r>
    </w:p>
    <w:p w14:paraId="08F62D58" w14:textId="77777777" w:rsidR="009817A2" w:rsidRPr="0084667C" w:rsidRDefault="009817A2" w:rsidP="007366B9">
      <w:pPr>
        <w:pStyle w:val="ListParagraph"/>
        <w:numPr>
          <w:ilvl w:val="0"/>
          <w:numId w:val="20"/>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Positioning</w:t>
      </w:r>
    </w:p>
    <w:p w14:paraId="673644AF" w14:textId="77777777" w:rsidR="009817A2" w:rsidRPr="0084667C" w:rsidRDefault="009817A2" w:rsidP="007366B9">
      <w:pPr>
        <w:pStyle w:val="ListParagraph"/>
        <w:numPr>
          <w:ilvl w:val="0"/>
          <w:numId w:val="20"/>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Mobility</w:t>
      </w:r>
    </w:p>
    <w:p w14:paraId="27F5E4DD" w14:textId="77777777" w:rsidR="009817A2" w:rsidRPr="0084667C" w:rsidRDefault="009817A2" w:rsidP="007366B9">
      <w:pPr>
        <w:pStyle w:val="ListParagraph"/>
        <w:numPr>
          <w:ilvl w:val="0"/>
          <w:numId w:val="20"/>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Sensory</w:t>
      </w:r>
    </w:p>
    <w:p w14:paraId="1F59AC5B" w14:textId="77777777" w:rsidR="009817A2" w:rsidRPr="0084667C" w:rsidRDefault="009817A2" w:rsidP="007366B9">
      <w:pPr>
        <w:pStyle w:val="ListParagraph"/>
        <w:numPr>
          <w:ilvl w:val="0"/>
          <w:numId w:val="20"/>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Use of vision and touch combined</w:t>
      </w:r>
    </w:p>
    <w:p w14:paraId="4E35F021" w14:textId="77777777" w:rsidR="009817A2" w:rsidRPr="0084667C" w:rsidRDefault="009817A2" w:rsidP="007366B9">
      <w:pPr>
        <w:pStyle w:val="ListParagraph"/>
        <w:numPr>
          <w:ilvl w:val="0"/>
          <w:numId w:val="20"/>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Use of lower visual field</w:t>
      </w:r>
    </w:p>
    <w:p w14:paraId="064A105D" w14:textId="23706AD2" w:rsidR="009817A2" w:rsidRPr="0084667C" w:rsidRDefault="009817A2" w:rsidP="007366B9">
      <w:pPr>
        <w:pStyle w:val="ListParagraph"/>
        <w:numPr>
          <w:ilvl w:val="0"/>
          <w:numId w:val="20"/>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Environmental set up</w:t>
      </w:r>
    </w:p>
    <w:p w14:paraId="2ABEB689" w14:textId="34A2FE7A" w:rsidR="000C7E09" w:rsidRPr="0084667C" w:rsidRDefault="000C7E09" w:rsidP="007366B9">
      <w:pPr>
        <w:pStyle w:val="ListParagraph"/>
        <w:numPr>
          <w:ilvl w:val="0"/>
          <w:numId w:val="20"/>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 xml:space="preserve">Image: Picture of Hayden playing with a toy while sitting on the floor. </w:t>
      </w:r>
    </w:p>
    <w:p w14:paraId="62626240" w14:textId="77777777" w:rsidR="009817A2" w:rsidRPr="0084667C" w:rsidRDefault="009817A2" w:rsidP="009817A2">
      <w:pPr>
        <w:autoSpaceDE w:val="0"/>
        <w:autoSpaceDN w:val="0"/>
        <w:adjustRightInd w:val="0"/>
        <w:spacing w:after="0" w:line="240" w:lineRule="auto"/>
        <w:ind w:left="605" w:hanging="605"/>
        <w:rPr>
          <w:rFonts w:ascii="Franklin Gothic Book" w:hAnsi="Franklin Gothic Book" w:cs="Franklin Gothic Book"/>
          <w:color w:val="191B0E"/>
          <w:kern w:val="24"/>
          <w:sz w:val="24"/>
          <w:szCs w:val="24"/>
        </w:rPr>
      </w:pPr>
    </w:p>
    <w:p w14:paraId="7360205E" w14:textId="285D4524" w:rsidR="009817A2" w:rsidRPr="007366B9" w:rsidRDefault="009817A2" w:rsidP="007366B9">
      <w:pPr>
        <w:pStyle w:val="ListParagraph"/>
        <w:numPr>
          <w:ilvl w:val="0"/>
          <w:numId w:val="15"/>
        </w:numPr>
        <w:autoSpaceDE w:val="0"/>
        <w:autoSpaceDN w:val="0"/>
        <w:adjustRightInd w:val="0"/>
        <w:spacing w:after="0" w:line="240" w:lineRule="auto"/>
        <w:rPr>
          <w:rFonts w:ascii="Verdana" w:eastAsia="Times New Roman" w:hAnsi="Times New Roman" w:cs="Verdana"/>
          <w:color w:val="191B0E"/>
          <w:kern w:val="24"/>
          <w:sz w:val="28"/>
          <w:szCs w:val="28"/>
        </w:rPr>
      </w:pPr>
      <w:r w:rsidRPr="007366B9">
        <w:rPr>
          <w:rFonts w:ascii="Verdana" w:eastAsia="Times New Roman" w:hAnsi="Times New Roman" w:cs="Verdana"/>
          <w:color w:val="191B0E"/>
          <w:kern w:val="24"/>
          <w:sz w:val="28"/>
          <w:szCs w:val="28"/>
        </w:rPr>
        <w:t xml:space="preserve">Case Study 3 </w:t>
      </w:r>
      <w:r w:rsidR="007366B9">
        <w:rPr>
          <w:rFonts w:ascii="Verdana" w:eastAsia="Times New Roman" w:hAnsi="Times New Roman" w:cs="Verdana"/>
          <w:color w:val="191B0E"/>
          <w:kern w:val="24"/>
          <w:sz w:val="28"/>
          <w:szCs w:val="28"/>
        </w:rPr>
        <w:t xml:space="preserve">- </w:t>
      </w:r>
      <w:r w:rsidRPr="007366B9">
        <w:rPr>
          <w:rFonts w:ascii="Verdana" w:eastAsia="Times New Roman" w:hAnsi="Times New Roman" w:cs="Verdana"/>
          <w:color w:val="191B0E"/>
          <w:kern w:val="24"/>
          <w:sz w:val="28"/>
          <w:szCs w:val="28"/>
        </w:rPr>
        <w:t>Addison</w:t>
      </w:r>
    </w:p>
    <w:p w14:paraId="49C69E4C" w14:textId="77777777" w:rsidR="009817A2" w:rsidRPr="0084667C" w:rsidRDefault="009817A2" w:rsidP="007366B9">
      <w:pPr>
        <w:pStyle w:val="ListParagraph"/>
        <w:numPr>
          <w:ilvl w:val="0"/>
          <w:numId w:val="21"/>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Visual Motor Activities</w:t>
      </w:r>
    </w:p>
    <w:p w14:paraId="63B3B607" w14:textId="77777777" w:rsidR="009817A2" w:rsidRPr="0084667C" w:rsidRDefault="009817A2" w:rsidP="007366B9">
      <w:pPr>
        <w:pStyle w:val="ListParagraph"/>
        <w:numPr>
          <w:ilvl w:val="0"/>
          <w:numId w:val="21"/>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Finger Isolation</w:t>
      </w:r>
    </w:p>
    <w:p w14:paraId="005B2461" w14:textId="77777777" w:rsidR="009817A2" w:rsidRPr="0084667C" w:rsidRDefault="009817A2" w:rsidP="007366B9">
      <w:pPr>
        <w:pStyle w:val="ListParagraph"/>
        <w:numPr>
          <w:ilvl w:val="0"/>
          <w:numId w:val="21"/>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Visual Attention/Easily distracted</w:t>
      </w:r>
    </w:p>
    <w:p w14:paraId="438F5E0D" w14:textId="77777777" w:rsidR="009817A2" w:rsidRPr="0084667C" w:rsidRDefault="009817A2" w:rsidP="007366B9">
      <w:pPr>
        <w:pStyle w:val="ListParagraph"/>
        <w:numPr>
          <w:ilvl w:val="0"/>
          <w:numId w:val="21"/>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Positioning</w:t>
      </w:r>
    </w:p>
    <w:p w14:paraId="6E17F722" w14:textId="77777777" w:rsidR="009817A2" w:rsidRPr="0084667C" w:rsidRDefault="009817A2" w:rsidP="007366B9">
      <w:pPr>
        <w:pStyle w:val="ListParagraph"/>
        <w:numPr>
          <w:ilvl w:val="0"/>
          <w:numId w:val="21"/>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Sensory</w:t>
      </w:r>
    </w:p>
    <w:p w14:paraId="2870B67C" w14:textId="77777777" w:rsidR="009817A2" w:rsidRPr="0084667C" w:rsidRDefault="009817A2" w:rsidP="007366B9">
      <w:pPr>
        <w:pStyle w:val="ListParagraph"/>
        <w:numPr>
          <w:ilvl w:val="0"/>
          <w:numId w:val="21"/>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Mobility</w:t>
      </w:r>
    </w:p>
    <w:p w14:paraId="07157284" w14:textId="77777777" w:rsidR="009817A2" w:rsidRPr="0084667C" w:rsidRDefault="009817A2" w:rsidP="007366B9">
      <w:pPr>
        <w:pStyle w:val="ListParagraph"/>
        <w:numPr>
          <w:ilvl w:val="0"/>
          <w:numId w:val="21"/>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Strengthening</w:t>
      </w:r>
    </w:p>
    <w:p w14:paraId="5CD6DFA8" w14:textId="6C095A85" w:rsidR="009817A2" w:rsidRPr="0084667C" w:rsidRDefault="009817A2" w:rsidP="007366B9">
      <w:pPr>
        <w:pStyle w:val="ListParagraph"/>
        <w:numPr>
          <w:ilvl w:val="0"/>
          <w:numId w:val="21"/>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Depth Perception</w:t>
      </w:r>
    </w:p>
    <w:p w14:paraId="3DE2961B" w14:textId="0EED15FE" w:rsidR="000C7E09" w:rsidRPr="0084667C" w:rsidRDefault="000C7E09" w:rsidP="007366B9">
      <w:pPr>
        <w:pStyle w:val="ListParagraph"/>
        <w:numPr>
          <w:ilvl w:val="0"/>
          <w:numId w:val="21"/>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Image 1: Picture of Addison holding a red book.</w:t>
      </w:r>
    </w:p>
    <w:p w14:paraId="387177DB" w14:textId="3B2F97A2" w:rsidR="000C7E09" w:rsidRPr="0084667C" w:rsidRDefault="000C7E09" w:rsidP="007366B9">
      <w:pPr>
        <w:pStyle w:val="ListParagraph"/>
        <w:numPr>
          <w:ilvl w:val="0"/>
          <w:numId w:val="21"/>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Image 2: Picture of Addison stacking colorful blocks.</w:t>
      </w:r>
    </w:p>
    <w:p w14:paraId="3A4F2897" w14:textId="77777777" w:rsidR="009817A2" w:rsidRPr="0084667C" w:rsidRDefault="009817A2" w:rsidP="009817A2">
      <w:pPr>
        <w:autoSpaceDE w:val="0"/>
        <w:autoSpaceDN w:val="0"/>
        <w:adjustRightInd w:val="0"/>
        <w:spacing w:after="0" w:line="240" w:lineRule="auto"/>
        <w:ind w:left="605" w:hanging="605"/>
        <w:rPr>
          <w:rFonts w:ascii="Franklin Gothic Book" w:hAnsi="Franklin Gothic Book" w:cs="Franklin Gothic Book"/>
          <w:color w:val="191B0E"/>
          <w:kern w:val="24"/>
          <w:sz w:val="24"/>
          <w:szCs w:val="24"/>
        </w:rPr>
      </w:pPr>
    </w:p>
    <w:p w14:paraId="09D50CAA" w14:textId="77777777" w:rsidR="009817A2" w:rsidRPr="009817A2" w:rsidRDefault="009817A2" w:rsidP="009817A2">
      <w:pPr>
        <w:autoSpaceDE w:val="0"/>
        <w:autoSpaceDN w:val="0"/>
        <w:adjustRightInd w:val="0"/>
        <w:spacing w:after="0" w:line="240" w:lineRule="auto"/>
        <w:ind w:left="605" w:hanging="605"/>
        <w:rPr>
          <w:rFonts w:ascii="Franklin Gothic Book" w:hAnsi="Franklin Gothic Book" w:cs="Franklin Gothic Book"/>
          <w:color w:val="191B0E"/>
          <w:kern w:val="24"/>
          <w:sz w:val="28"/>
          <w:szCs w:val="28"/>
        </w:rPr>
      </w:pPr>
    </w:p>
    <w:p w14:paraId="4D538723" w14:textId="77777777" w:rsidR="009817A2" w:rsidRPr="007366B9" w:rsidRDefault="009817A2" w:rsidP="007366B9">
      <w:pPr>
        <w:pStyle w:val="ListParagraph"/>
        <w:numPr>
          <w:ilvl w:val="0"/>
          <w:numId w:val="15"/>
        </w:numPr>
        <w:autoSpaceDE w:val="0"/>
        <w:autoSpaceDN w:val="0"/>
        <w:adjustRightInd w:val="0"/>
        <w:spacing w:after="0" w:line="240" w:lineRule="auto"/>
        <w:rPr>
          <w:rFonts w:ascii="Verdana" w:eastAsia="Times New Roman" w:hAnsi="Times New Roman" w:cs="Verdana"/>
          <w:color w:val="191B0E"/>
          <w:kern w:val="24"/>
          <w:sz w:val="28"/>
          <w:szCs w:val="28"/>
        </w:rPr>
      </w:pPr>
      <w:r w:rsidRPr="007366B9">
        <w:rPr>
          <w:rFonts w:ascii="Verdana" w:eastAsia="Times New Roman" w:hAnsi="Times New Roman" w:cs="Verdana"/>
          <w:color w:val="191B0E"/>
          <w:kern w:val="24"/>
          <w:sz w:val="28"/>
          <w:szCs w:val="28"/>
        </w:rPr>
        <w:t xml:space="preserve">In </w:t>
      </w:r>
      <w:proofErr w:type="gramStart"/>
      <w:r w:rsidRPr="007366B9">
        <w:rPr>
          <w:rFonts w:ascii="Verdana" w:eastAsia="Times New Roman" w:hAnsi="Times New Roman" w:cs="Verdana"/>
          <w:color w:val="191B0E"/>
          <w:kern w:val="24"/>
          <w:sz w:val="28"/>
          <w:szCs w:val="28"/>
        </w:rPr>
        <w:t>closing..</w:t>
      </w:r>
      <w:proofErr w:type="gramEnd"/>
    </w:p>
    <w:p w14:paraId="18741818" w14:textId="77777777" w:rsidR="009817A2" w:rsidRPr="0084667C" w:rsidRDefault="009817A2" w:rsidP="007366B9">
      <w:pPr>
        <w:pStyle w:val="ListParagraph"/>
        <w:numPr>
          <w:ilvl w:val="0"/>
          <w:numId w:val="22"/>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Any questions?</w:t>
      </w:r>
    </w:p>
    <w:p w14:paraId="38CD040C" w14:textId="77777777" w:rsidR="009817A2" w:rsidRPr="0084667C" w:rsidRDefault="009817A2" w:rsidP="007366B9">
      <w:pPr>
        <w:pStyle w:val="ListParagraph"/>
        <w:numPr>
          <w:ilvl w:val="0"/>
          <w:numId w:val="22"/>
        </w:numPr>
        <w:autoSpaceDE w:val="0"/>
        <w:autoSpaceDN w:val="0"/>
        <w:adjustRightInd w:val="0"/>
        <w:spacing w:after="0" w:line="240" w:lineRule="auto"/>
        <w:rPr>
          <w:rFonts w:ascii="Verdana" w:eastAsia="Times New Roman" w:hAnsi="Times New Roman" w:cs="Verdana"/>
          <w:color w:val="191B0E"/>
          <w:kern w:val="24"/>
          <w:sz w:val="24"/>
          <w:szCs w:val="24"/>
        </w:rPr>
      </w:pPr>
      <w:r w:rsidRPr="0084667C">
        <w:rPr>
          <w:rFonts w:ascii="Verdana" w:eastAsia="Times New Roman" w:hAnsi="Times New Roman" w:cs="Verdana"/>
          <w:color w:val="191B0E"/>
          <w:kern w:val="24"/>
          <w:sz w:val="24"/>
          <w:szCs w:val="24"/>
        </w:rPr>
        <w:t>Discussion?</w:t>
      </w:r>
    </w:p>
    <w:p w14:paraId="2C210419" w14:textId="77777777" w:rsidR="009817A2" w:rsidRPr="0084667C" w:rsidRDefault="009817A2" w:rsidP="009817A2">
      <w:pPr>
        <w:autoSpaceDE w:val="0"/>
        <w:autoSpaceDN w:val="0"/>
        <w:adjustRightInd w:val="0"/>
        <w:spacing w:after="0" w:line="240" w:lineRule="auto"/>
        <w:ind w:left="605" w:hanging="605"/>
        <w:rPr>
          <w:rFonts w:ascii="Franklin Gothic Book" w:hAnsi="Franklin Gothic Book" w:cs="Franklin Gothic Book"/>
          <w:color w:val="191B0E"/>
          <w:kern w:val="24"/>
          <w:sz w:val="24"/>
          <w:szCs w:val="24"/>
        </w:rPr>
      </w:pPr>
    </w:p>
    <w:p w14:paraId="09A6EE5B" w14:textId="77777777" w:rsidR="00CD7BCE" w:rsidRPr="009817A2" w:rsidRDefault="00CD7BCE">
      <w:pPr>
        <w:rPr>
          <w:sz w:val="28"/>
          <w:szCs w:val="28"/>
        </w:rPr>
      </w:pPr>
    </w:p>
    <w:sectPr w:rsidR="00CD7BCE" w:rsidRPr="009817A2" w:rsidSect="00017B6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33C4D0E"/>
    <w:lvl w:ilvl="0">
      <w:numFmt w:val="bullet"/>
      <w:lvlText w:val="*"/>
      <w:lvlJc w:val="left"/>
    </w:lvl>
  </w:abstractNum>
  <w:abstractNum w:abstractNumId="1" w15:restartNumberingAfterBreak="0">
    <w:nsid w:val="1156553C"/>
    <w:multiLevelType w:val="hybridMultilevel"/>
    <w:tmpl w:val="4ADA1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108BF"/>
    <w:multiLevelType w:val="hybridMultilevel"/>
    <w:tmpl w:val="771ABC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6476A3"/>
    <w:multiLevelType w:val="hybridMultilevel"/>
    <w:tmpl w:val="5A3633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F62F77"/>
    <w:multiLevelType w:val="hybridMultilevel"/>
    <w:tmpl w:val="86A264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DA702E"/>
    <w:multiLevelType w:val="hybridMultilevel"/>
    <w:tmpl w:val="383A7F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1A2663"/>
    <w:multiLevelType w:val="hybridMultilevel"/>
    <w:tmpl w:val="55FAE4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F84943"/>
    <w:multiLevelType w:val="hybridMultilevel"/>
    <w:tmpl w:val="C7F6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479A1"/>
    <w:multiLevelType w:val="hybridMultilevel"/>
    <w:tmpl w:val="BC080C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5D244A"/>
    <w:multiLevelType w:val="hybridMultilevel"/>
    <w:tmpl w:val="C1600F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70613F"/>
    <w:multiLevelType w:val="hybridMultilevel"/>
    <w:tmpl w:val="DD520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40C65"/>
    <w:multiLevelType w:val="hybridMultilevel"/>
    <w:tmpl w:val="3B2E9F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092033"/>
    <w:multiLevelType w:val="hybridMultilevel"/>
    <w:tmpl w:val="7DCEBF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2543F6"/>
    <w:multiLevelType w:val="hybridMultilevel"/>
    <w:tmpl w:val="1090C3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133C33"/>
    <w:multiLevelType w:val="hybridMultilevel"/>
    <w:tmpl w:val="39DE49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5354A02"/>
    <w:multiLevelType w:val="hybridMultilevel"/>
    <w:tmpl w:val="08A87C04"/>
    <w:lvl w:ilvl="0" w:tplc="04090003">
      <w:start w:val="1"/>
      <w:numFmt w:val="bullet"/>
      <w:lvlText w:val="o"/>
      <w:lvlJc w:val="left"/>
      <w:pPr>
        <w:ind w:left="1325" w:hanging="360"/>
      </w:pPr>
      <w:rPr>
        <w:rFonts w:ascii="Courier New" w:hAnsi="Courier New" w:cs="Courier New"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16" w15:restartNumberingAfterBreak="0">
    <w:nsid w:val="75B55F1E"/>
    <w:multiLevelType w:val="hybridMultilevel"/>
    <w:tmpl w:val="82EE81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C53B4F"/>
    <w:multiLevelType w:val="hybridMultilevel"/>
    <w:tmpl w:val="EB9C6B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F622340"/>
    <w:multiLevelType w:val="hybridMultilevel"/>
    <w:tmpl w:val="215079DE"/>
    <w:lvl w:ilvl="0" w:tplc="04090003">
      <w:start w:val="1"/>
      <w:numFmt w:val="bullet"/>
      <w:lvlText w:val="o"/>
      <w:lvlJc w:val="left"/>
      <w:pPr>
        <w:ind w:left="1685" w:hanging="360"/>
      </w:pPr>
      <w:rPr>
        <w:rFonts w:ascii="Courier New" w:hAnsi="Courier New" w:cs="Courier New"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num w:numId="1">
    <w:abstractNumId w:val="0"/>
    <w:lvlOverride w:ilvl="0">
      <w:lvl w:ilvl="0">
        <w:numFmt w:val="bullet"/>
        <w:lvlText w:val="■"/>
        <w:legacy w:legacy="1" w:legacySpace="0" w:legacyIndent="0"/>
        <w:lvlJc w:val="left"/>
        <w:rPr>
          <w:rFonts w:ascii="Franklin Gothic Book" w:hAnsi="Franklin Gothic Book" w:hint="default"/>
          <w:sz w:val="72"/>
        </w:rPr>
      </w:lvl>
    </w:lvlOverride>
  </w:num>
  <w:num w:numId="2">
    <w:abstractNumId w:val="0"/>
    <w:lvlOverride w:ilvl="0">
      <w:lvl w:ilvl="0">
        <w:numFmt w:val="bullet"/>
        <w:lvlText w:val="■"/>
        <w:legacy w:legacy="1" w:legacySpace="0" w:legacyIndent="0"/>
        <w:lvlJc w:val="left"/>
        <w:rPr>
          <w:rFonts w:ascii="Franklin Gothic Book" w:hAnsi="Franklin Gothic Book" w:hint="default"/>
          <w:sz w:val="48"/>
        </w:rPr>
      </w:lvl>
    </w:lvlOverride>
  </w:num>
  <w:num w:numId="3">
    <w:abstractNumId w:val="0"/>
    <w:lvlOverride w:ilvl="0">
      <w:lvl w:ilvl="0">
        <w:numFmt w:val="bullet"/>
        <w:lvlText w:val="■"/>
        <w:legacy w:legacy="1" w:legacySpace="0" w:legacyIndent="0"/>
        <w:lvlJc w:val="left"/>
        <w:rPr>
          <w:rFonts w:ascii="Franklin Gothic Book" w:hAnsi="Franklin Gothic Book" w:hint="default"/>
          <w:sz w:val="40"/>
        </w:rPr>
      </w:lvl>
    </w:lvlOverride>
  </w:num>
  <w:num w:numId="4">
    <w:abstractNumId w:val="0"/>
    <w:lvlOverride w:ilvl="0">
      <w:lvl w:ilvl="0">
        <w:numFmt w:val="bullet"/>
        <w:lvlText w:val="–"/>
        <w:legacy w:legacy="1" w:legacySpace="0" w:legacyIndent="0"/>
        <w:lvlJc w:val="left"/>
        <w:rPr>
          <w:rFonts w:ascii="Franklin Gothic Book" w:hAnsi="Franklin Gothic Book" w:hint="default"/>
          <w:sz w:val="48"/>
        </w:rPr>
      </w:lvl>
    </w:lvlOverride>
  </w:num>
  <w:num w:numId="5">
    <w:abstractNumId w:val="1"/>
  </w:num>
  <w:num w:numId="6">
    <w:abstractNumId w:val="10"/>
  </w:num>
  <w:num w:numId="7">
    <w:abstractNumId w:val="2"/>
  </w:num>
  <w:num w:numId="8">
    <w:abstractNumId w:val="13"/>
  </w:num>
  <w:num w:numId="9">
    <w:abstractNumId w:val="6"/>
  </w:num>
  <w:num w:numId="10">
    <w:abstractNumId w:val="14"/>
  </w:num>
  <w:num w:numId="11">
    <w:abstractNumId w:val="12"/>
  </w:num>
  <w:num w:numId="12">
    <w:abstractNumId w:val="8"/>
  </w:num>
  <w:num w:numId="13">
    <w:abstractNumId w:val="9"/>
  </w:num>
  <w:num w:numId="14">
    <w:abstractNumId w:val="17"/>
  </w:num>
  <w:num w:numId="15">
    <w:abstractNumId w:val="7"/>
  </w:num>
  <w:num w:numId="16">
    <w:abstractNumId w:val="4"/>
  </w:num>
  <w:num w:numId="17">
    <w:abstractNumId w:val="5"/>
  </w:num>
  <w:num w:numId="18">
    <w:abstractNumId w:val="15"/>
  </w:num>
  <w:num w:numId="19">
    <w:abstractNumId w:val="11"/>
  </w:num>
  <w:num w:numId="20">
    <w:abstractNumId w:val="16"/>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A2"/>
    <w:rsid w:val="0001721C"/>
    <w:rsid w:val="0003044A"/>
    <w:rsid w:val="000C7E09"/>
    <w:rsid w:val="00281B24"/>
    <w:rsid w:val="00521661"/>
    <w:rsid w:val="005515E8"/>
    <w:rsid w:val="00680C21"/>
    <w:rsid w:val="007366B9"/>
    <w:rsid w:val="007C3F7C"/>
    <w:rsid w:val="007F2D24"/>
    <w:rsid w:val="0084667C"/>
    <w:rsid w:val="00893F30"/>
    <w:rsid w:val="009817A2"/>
    <w:rsid w:val="00A4108A"/>
    <w:rsid w:val="00BD150E"/>
    <w:rsid w:val="00CD7BCE"/>
    <w:rsid w:val="00D36EE0"/>
    <w:rsid w:val="00EA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4CE0"/>
  <w15:chartTrackingRefBased/>
  <w15:docId w15:val="{CC606AB3-AF3C-4EBE-A889-AF4F74A0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edwards</dc:creator>
  <cp:keywords/>
  <dc:description/>
  <cp:lastModifiedBy>sara edwards</cp:lastModifiedBy>
  <cp:revision>2</cp:revision>
  <cp:lastPrinted>2020-02-03T18:16:00Z</cp:lastPrinted>
  <dcterms:created xsi:type="dcterms:W3CDTF">2020-02-03T18:16:00Z</dcterms:created>
  <dcterms:modified xsi:type="dcterms:W3CDTF">2020-02-03T18:16:00Z</dcterms:modified>
</cp:coreProperties>
</file>